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A6" w:rsidRPr="0064226E" w:rsidRDefault="00FD1A95" w:rsidP="006D0A93">
      <w:pPr>
        <w:pStyle w:val="xmsonormal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lang w:val="es-ES"/>
        </w:rPr>
        <w:t>Localidad:……………………………</w:t>
      </w:r>
      <w:r w:rsidR="006478FF">
        <w:rPr>
          <w:color w:val="000000"/>
          <w:lang w:val="es-ES"/>
        </w:rPr>
        <w:t xml:space="preserve">, </w:t>
      </w:r>
      <w:r>
        <w:rPr>
          <w:color w:val="000000"/>
          <w:lang w:val="es-ES"/>
        </w:rPr>
        <w:t>…..</w:t>
      </w:r>
      <w:r w:rsidR="002076F1">
        <w:rPr>
          <w:color w:val="000000"/>
          <w:lang w:val="es-ES"/>
        </w:rPr>
        <w:t>d</w:t>
      </w:r>
      <w:r w:rsidR="000E19A6" w:rsidRPr="0064226E">
        <w:rPr>
          <w:color w:val="000000"/>
          <w:lang w:val="es-ES"/>
        </w:rPr>
        <w:t>e</w:t>
      </w:r>
      <w:r w:rsidR="006478FF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………………………</w:t>
      </w:r>
      <w:r w:rsidR="00F21F2F" w:rsidRPr="0064226E">
        <w:rPr>
          <w:color w:val="000000"/>
          <w:lang w:val="es-ES"/>
        </w:rPr>
        <w:t xml:space="preserve"> de </w:t>
      </w:r>
      <w:r w:rsidR="001655B6">
        <w:rPr>
          <w:color w:val="000000"/>
          <w:lang w:val="es-ES"/>
        </w:rPr>
        <w:t>20</w:t>
      </w:r>
      <w:r w:rsidR="009A25A8">
        <w:rPr>
          <w:color w:val="000000"/>
          <w:lang w:val="es-ES"/>
        </w:rPr>
        <w:t>…</w:t>
      </w:r>
    </w:p>
    <w:p w:rsidR="000E19A6" w:rsidRDefault="000E19A6" w:rsidP="006D0A93">
      <w:pPr>
        <w:pStyle w:val="xmsonormal"/>
        <w:spacing w:before="0" w:beforeAutospacing="0" w:after="0" w:afterAutospacing="0"/>
        <w:rPr>
          <w:b/>
          <w:bCs/>
          <w:color w:val="000000"/>
          <w:lang w:val="es-ES"/>
        </w:rPr>
      </w:pPr>
    </w:p>
    <w:p w:rsidR="00F65CA0" w:rsidRPr="0064226E" w:rsidRDefault="00F65CA0" w:rsidP="006D0A93">
      <w:pPr>
        <w:pStyle w:val="xmsonormal"/>
        <w:spacing w:before="0" w:beforeAutospacing="0" w:after="0" w:afterAutospacing="0"/>
        <w:rPr>
          <w:b/>
          <w:bCs/>
          <w:color w:val="000000"/>
          <w:lang w:val="es-ES"/>
        </w:rPr>
      </w:pPr>
    </w:p>
    <w:p w:rsidR="001655B6" w:rsidRPr="0064226E" w:rsidRDefault="001655B6" w:rsidP="001655B6">
      <w:pPr>
        <w:pStyle w:val="xmsonormal"/>
        <w:spacing w:before="0" w:beforeAutospacing="0" w:after="0" w:afterAutospacing="0" w:line="360" w:lineRule="auto"/>
        <w:rPr>
          <w:color w:val="000000"/>
        </w:rPr>
      </w:pPr>
      <w:r w:rsidRPr="0064226E">
        <w:rPr>
          <w:b/>
          <w:bCs/>
          <w:color w:val="000000"/>
          <w:lang w:val="es-ES"/>
        </w:rPr>
        <w:t>Sr. Presidente de</w:t>
      </w:r>
    </w:p>
    <w:p w:rsidR="001655B6" w:rsidRPr="0064226E" w:rsidRDefault="001655B6" w:rsidP="001655B6">
      <w:pPr>
        <w:pStyle w:val="xmsonormal"/>
        <w:spacing w:before="0" w:beforeAutospacing="0" w:after="0" w:afterAutospacing="0" w:line="360" w:lineRule="auto"/>
        <w:rPr>
          <w:color w:val="000000"/>
        </w:rPr>
      </w:pPr>
      <w:r w:rsidRPr="0064226E">
        <w:rPr>
          <w:b/>
          <w:bCs/>
          <w:color w:val="000000"/>
        </w:rPr>
        <w:t>SECHEEP</w:t>
      </w:r>
    </w:p>
    <w:p w:rsidR="001655B6" w:rsidRPr="0064226E" w:rsidRDefault="001655B6" w:rsidP="001655B6">
      <w:pPr>
        <w:pStyle w:val="xmsonormal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Ing. Gastón A. Blanquet</w:t>
      </w:r>
    </w:p>
    <w:p w:rsidR="001655B6" w:rsidRPr="0064226E" w:rsidRDefault="001655B6" w:rsidP="001655B6">
      <w:pPr>
        <w:pStyle w:val="xmsonormal"/>
        <w:spacing w:before="0" w:beforeAutospacing="0" w:after="0" w:afterAutospacing="0" w:line="360" w:lineRule="auto"/>
        <w:rPr>
          <w:color w:val="000000"/>
        </w:rPr>
      </w:pPr>
      <w:r w:rsidRPr="0064226E">
        <w:rPr>
          <w:b/>
          <w:bCs/>
          <w:color w:val="000000"/>
        </w:rPr>
        <w:t>y/o quien corresponda</w:t>
      </w:r>
    </w:p>
    <w:p w:rsidR="00F65CA0" w:rsidRPr="00D40D86" w:rsidRDefault="001655B6" w:rsidP="001655B6">
      <w:pPr>
        <w:pStyle w:val="xmsonormal"/>
        <w:spacing w:before="0" w:beforeAutospacing="0" w:after="0" w:afterAutospacing="0" w:line="360" w:lineRule="auto"/>
        <w:rPr>
          <w:color w:val="000000"/>
          <w:u w:val="single"/>
        </w:rPr>
      </w:pPr>
      <w:r>
        <w:rPr>
          <w:b/>
          <w:bCs/>
          <w:color w:val="000000"/>
        </w:rPr>
        <w:t>S/D:</w:t>
      </w:r>
    </w:p>
    <w:p w:rsidR="002076F1" w:rsidRPr="002076F1" w:rsidRDefault="002076F1" w:rsidP="006D0A93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>Ref.: RESARCIMIENTO por quema y/o deterioro de electrodomésticos.-</w:t>
      </w:r>
    </w:p>
    <w:p w:rsidR="002076F1" w:rsidRPr="002076F1" w:rsidRDefault="002076F1" w:rsidP="006D0A93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</w:p>
    <w:p w:rsidR="002076F1" w:rsidRPr="002076F1" w:rsidRDefault="002076F1" w:rsidP="006D0A93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De mi consideración:  </w:t>
      </w:r>
    </w:p>
    <w:p w:rsidR="002076F1" w:rsidRPr="002076F1" w:rsidRDefault="002076F1" w:rsidP="006D0A93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   </w:t>
      </w:r>
      <w:r w:rsidR="006478FF">
        <w:rPr>
          <w:color w:val="000000"/>
          <w:lang w:val="es-ES"/>
        </w:rPr>
        <w:t xml:space="preserve">                               </w:t>
      </w:r>
      <w:r w:rsidR="00FD1A95">
        <w:rPr>
          <w:color w:val="000000"/>
          <w:lang w:val="es-ES"/>
        </w:rPr>
        <w:t>…………………………………………..</w:t>
      </w:r>
      <w:r w:rsidRPr="002076F1">
        <w:rPr>
          <w:color w:val="000000"/>
          <w:lang w:val="es-ES"/>
        </w:rPr>
        <w:t>DNI</w:t>
      </w:r>
      <w:r w:rsidR="00FD1A95">
        <w:rPr>
          <w:color w:val="000000"/>
          <w:lang w:val="es-ES"/>
        </w:rPr>
        <w:t>…………………..</w:t>
      </w:r>
      <w:r w:rsidRPr="002076F1">
        <w:rPr>
          <w:color w:val="000000"/>
          <w:lang w:val="es-ES"/>
        </w:rPr>
        <w:t>, con domicilio real en</w:t>
      </w:r>
      <w:r w:rsidR="00FD1A95">
        <w:rPr>
          <w:color w:val="000000"/>
          <w:lang w:val="es-ES"/>
        </w:rPr>
        <w:t>…………………………………………………………</w:t>
      </w:r>
      <w:r w:rsidRPr="002076F1">
        <w:rPr>
          <w:color w:val="000000"/>
          <w:lang w:val="es-ES"/>
        </w:rPr>
        <w:t xml:space="preserve">, </w:t>
      </w:r>
      <w:r w:rsidR="00FD1A95">
        <w:rPr>
          <w:color w:val="000000"/>
          <w:lang w:val="es-ES"/>
        </w:rPr>
        <w:t>Localidad:………………………….</w:t>
      </w:r>
      <w:r w:rsidR="006478FF">
        <w:rPr>
          <w:color w:val="000000"/>
          <w:lang w:val="es-ES"/>
        </w:rPr>
        <w:t>,</w:t>
      </w:r>
      <w:r w:rsidRPr="002076F1">
        <w:rPr>
          <w:color w:val="000000"/>
          <w:lang w:val="es-ES"/>
        </w:rPr>
        <w:t xml:space="preserve"> me dirijo a Ud. en mi calidad de Usuario CLIENTE N° </w:t>
      </w:r>
      <w:r w:rsidR="00FD1A95">
        <w:rPr>
          <w:color w:val="000000"/>
          <w:lang w:val="es-ES"/>
        </w:rPr>
        <w:t>…………</w:t>
      </w:r>
      <w:r w:rsidRPr="002076F1">
        <w:rPr>
          <w:color w:val="000000"/>
          <w:lang w:val="es-ES"/>
        </w:rPr>
        <w:t>, según surge de las FACTURAS que en fotocopias adjunto para su más fácil individualización a efectos de realizar RECLAMO FORMAL:</w:t>
      </w:r>
    </w:p>
    <w:p w:rsidR="002076F1" w:rsidRPr="002076F1" w:rsidRDefault="002076F1" w:rsidP="006D0A93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                         </w:t>
      </w:r>
      <w:r w:rsidR="006478FF">
        <w:rPr>
          <w:color w:val="000000"/>
          <w:lang w:val="es-ES"/>
        </w:rPr>
        <w:t xml:space="preserve">         Hechos: Que, en </w:t>
      </w:r>
      <w:proofErr w:type="gramStart"/>
      <w:r w:rsidR="006478FF">
        <w:rPr>
          <w:color w:val="000000"/>
          <w:lang w:val="es-ES"/>
        </w:rPr>
        <w:t>fecha</w:t>
      </w:r>
      <w:r w:rsidR="00FD1A95">
        <w:rPr>
          <w:color w:val="000000"/>
          <w:lang w:val="es-ES"/>
        </w:rPr>
        <w:t xml:space="preserve"> </w:t>
      </w:r>
      <w:r w:rsidR="00F45E94">
        <w:rPr>
          <w:color w:val="000000"/>
          <w:lang w:val="es-ES"/>
        </w:rPr>
        <w:t>…</w:t>
      </w:r>
      <w:proofErr w:type="gramEnd"/>
      <w:r w:rsidR="00F45E94">
        <w:rPr>
          <w:color w:val="000000"/>
          <w:lang w:val="es-ES"/>
        </w:rPr>
        <w:t>…</w:t>
      </w:r>
      <w:r w:rsidR="00FD1A95">
        <w:rPr>
          <w:color w:val="000000"/>
          <w:lang w:val="es-ES"/>
        </w:rPr>
        <w:t>/</w:t>
      </w:r>
      <w:r w:rsidR="00F45E94">
        <w:rPr>
          <w:color w:val="000000"/>
          <w:lang w:val="es-ES"/>
        </w:rPr>
        <w:t>…………</w:t>
      </w:r>
      <w:r w:rsidR="00FD1A95">
        <w:rPr>
          <w:color w:val="000000"/>
          <w:lang w:val="es-ES"/>
        </w:rPr>
        <w:t>/</w:t>
      </w:r>
      <w:r w:rsidR="00F45E94">
        <w:rPr>
          <w:color w:val="000000"/>
          <w:lang w:val="es-ES"/>
        </w:rPr>
        <w:t>………</w:t>
      </w:r>
      <w:r w:rsidR="006478FF">
        <w:rPr>
          <w:color w:val="000000"/>
          <w:lang w:val="es-ES"/>
        </w:rPr>
        <w:t xml:space="preserve">, aproximadamente a las </w:t>
      </w:r>
      <w:r w:rsidR="00FD1A95">
        <w:rPr>
          <w:color w:val="000000"/>
          <w:lang w:val="es-ES"/>
        </w:rPr>
        <w:t>…</w:t>
      </w:r>
      <w:r w:rsidRPr="002076F1">
        <w:rPr>
          <w:color w:val="000000"/>
          <w:lang w:val="es-ES"/>
        </w:rPr>
        <w:t>:</w:t>
      </w:r>
      <w:r w:rsidR="00FD1A95">
        <w:rPr>
          <w:color w:val="000000"/>
          <w:lang w:val="es-ES"/>
        </w:rPr>
        <w:t>….</w:t>
      </w:r>
      <w:r w:rsidRPr="002076F1">
        <w:rPr>
          <w:color w:val="000000"/>
          <w:lang w:val="es-ES"/>
        </w:rPr>
        <w:t xml:space="preserve"> hs. se produce en el inmueble precedentemente denunciado y en todo el barrio, un corte</w:t>
      </w:r>
      <w:r w:rsidR="006478FF">
        <w:rPr>
          <w:color w:val="000000"/>
          <w:lang w:val="es-ES"/>
        </w:rPr>
        <w:t xml:space="preserve"> y bajón</w:t>
      </w:r>
      <w:r w:rsidRPr="002076F1">
        <w:rPr>
          <w:color w:val="000000"/>
          <w:lang w:val="es-ES"/>
        </w:rPr>
        <w:t xml:space="preserve"> de energ</w:t>
      </w:r>
      <w:r w:rsidR="00FD1A95">
        <w:rPr>
          <w:color w:val="000000"/>
          <w:lang w:val="es-ES"/>
        </w:rPr>
        <w:t>ía eléctrica y que luego de unas</w:t>
      </w:r>
      <w:r w:rsidRPr="002076F1">
        <w:rPr>
          <w:color w:val="000000"/>
          <w:lang w:val="es-ES"/>
        </w:rPr>
        <w:t xml:space="preserve"> </w:t>
      </w:r>
      <w:r w:rsidR="00FD1A95">
        <w:rPr>
          <w:color w:val="000000"/>
          <w:lang w:val="es-ES"/>
        </w:rPr>
        <w:t>horas</w:t>
      </w:r>
      <w:r w:rsidRPr="002076F1">
        <w:rPr>
          <w:color w:val="000000"/>
          <w:lang w:val="es-ES"/>
        </w:rPr>
        <w:t xml:space="preserve"> regresa de manera intempestiva el servicio público referenciado, ocasionándome la quema y/o deterioro de varios electrodomésticos (Adjunto Exposición policial de fecha</w:t>
      </w:r>
      <w:r w:rsidR="006478FF">
        <w:rPr>
          <w:color w:val="000000"/>
          <w:lang w:val="es-ES"/>
        </w:rPr>
        <w:t xml:space="preserve"> </w:t>
      </w:r>
      <w:r w:rsidR="00FD1A95">
        <w:rPr>
          <w:color w:val="000000"/>
          <w:lang w:val="es-ES"/>
        </w:rPr>
        <w:t>…</w:t>
      </w:r>
      <w:r w:rsidRPr="002076F1">
        <w:rPr>
          <w:color w:val="000000"/>
          <w:lang w:val="es-ES"/>
        </w:rPr>
        <w:t>/</w:t>
      </w:r>
      <w:r w:rsidR="00FD1A95">
        <w:rPr>
          <w:color w:val="000000"/>
          <w:lang w:val="es-ES"/>
        </w:rPr>
        <w:t>…..</w:t>
      </w:r>
      <w:r w:rsidRPr="002076F1">
        <w:rPr>
          <w:color w:val="000000"/>
          <w:lang w:val="es-ES"/>
        </w:rPr>
        <w:t>/</w:t>
      </w:r>
      <w:r w:rsidR="00F45E94">
        <w:rPr>
          <w:color w:val="000000"/>
          <w:lang w:val="es-ES"/>
        </w:rPr>
        <w:t>………..</w:t>
      </w:r>
      <w:r w:rsidRPr="002076F1">
        <w:rPr>
          <w:color w:val="000000"/>
          <w:lang w:val="es-ES"/>
        </w:rPr>
        <w:t xml:space="preserve">, en la comisaría encargada de dicha jurisdicción). </w:t>
      </w:r>
    </w:p>
    <w:p w:rsidR="002076F1" w:rsidRDefault="002076F1" w:rsidP="006D0A93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                                  </w:t>
      </w:r>
      <w:r w:rsidR="006478FF">
        <w:rPr>
          <w:color w:val="000000"/>
          <w:lang w:val="es-ES"/>
        </w:rPr>
        <w:t xml:space="preserve">Asimismo, </w:t>
      </w:r>
      <w:r w:rsidRPr="002076F1">
        <w:rPr>
          <w:color w:val="000000"/>
          <w:lang w:val="es-ES"/>
        </w:rPr>
        <w:t xml:space="preserve">adjunto a la presente, </w:t>
      </w:r>
      <w:r w:rsidR="006478FF">
        <w:rPr>
          <w:color w:val="000000"/>
          <w:lang w:val="es-ES"/>
        </w:rPr>
        <w:t xml:space="preserve">las facturas y/o comprobantes de compra de los electrodomésticos afectados </w:t>
      </w:r>
      <w:r w:rsidRPr="002076F1">
        <w:rPr>
          <w:color w:val="000000"/>
          <w:lang w:val="es-ES"/>
        </w:rPr>
        <w:t xml:space="preserve">y presupuesto estimado del valor de los </w:t>
      </w:r>
      <w:r w:rsidR="006478FF">
        <w:rPr>
          <w:color w:val="000000"/>
          <w:lang w:val="es-ES"/>
        </w:rPr>
        <w:t>mismos</w:t>
      </w:r>
      <w:r w:rsidRPr="002076F1">
        <w:rPr>
          <w:color w:val="000000"/>
          <w:lang w:val="es-ES"/>
        </w:rPr>
        <w:t xml:space="preserve">.-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696"/>
        <w:gridCol w:w="1947"/>
        <w:gridCol w:w="1703"/>
        <w:gridCol w:w="3275"/>
      </w:tblGrid>
      <w:tr w:rsidR="006478FF" w:rsidTr="009C6DFD">
        <w:trPr>
          <w:jc w:val="center"/>
        </w:trPr>
        <w:tc>
          <w:tcPr>
            <w:tcW w:w="1401" w:type="pct"/>
          </w:tcPr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ELECTRODOMÉSTICO</w:t>
            </w:r>
          </w:p>
        </w:tc>
        <w:tc>
          <w:tcPr>
            <w:tcW w:w="1012" w:type="pct"/>
          </w:tcPr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MARCA</w:t>
            </w:r>
          </w:p>
        </w:tc>
        <w:tc>
          <w:tcPr>
            <w:tcW w:w="885" w:type="pct"/>
          </w:tcPr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MODELO</w:t>
            </w:r>
          </w:p>
        </w:tc>
        <w:tc>
          <w:tcPr>
            <w:tcW w:w="1702" w:type="pct"/>
          </w:tcPr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OTROS DETALLES</w:t>
            </w:r>
          </w:p>
        </w:tc>
      </w:tr>
      <w:tr w:rsidR="006478FF" w:rsidTr="009C6DFD">
        <w:trPr>
          <w:jc w:val="center"/>
        </w:trPr>
        <w:tc>
          <w:tcPr>
            <w:tcW w:w="1401" w:type="pct"/>
            <w:vAlign w:val="center"/>
          </w:tcPr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  <w:p w:rsidR="006478FF" w:rsidRDefault="006478FF" w:rsidP="00FD1A95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012" w:type="pct"/>
            <w:vAlign w:val="center"/>
          </w:tcPr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885" w:type="pct"/>
            <w:vAlign w:val="center"/>
          </w:tcPr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702" w:type="pct"/>
            <w:vAlign w:val="center"/>
          </w:tcPr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</w:tr>
      <w:tr w:rsidR="006478FF" w:rsidTr="009C6DFD">
        <w:trPr>
          <w:jc w:val="center"/>
        </w:trPr>
        <w:tc>
          <w:tcPr>
            <w:tcW w:w="1401" w:type="pct"/>
            <w:vAlign w:val="center"/>
          </w:tcPr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012" w:type="pct"/>
            <w:vAlign w:val="center"/>
          </w:tcPr>
          <w:p w:rsidR="006478FF" w:rsidRDefault="006478FF" w:rsidP="00FD1A95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885" w:type="pct"/>
            <w:vAlign w:val="center"/>
          </w:tcPr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702" w:type="pct"/>
            <w:vAlign w:val="center"/>
          </w:tcPr>
          <w:p w:rsidR="006478FF" w:rsidRDefault="006478FF" w:rsidP="006478FF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</w:tr>
    </w:tbl>
    <w:p w:rsidR="009C6DFD" w:rsidRDefault="009C6DFD" w:rsidP="009C6DFD">
      <w:pPr>
        <w:pStyle w:val="xmsonormal"/>
        <w:spacing w:before="0" w:beforeAutospacing="0" w:after="0" w:afterAutospacing="0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                                                     </w:t>
      </w:r>
    </w:p>
    <w:p w:rsidR="009C6DFD" w:rsidRDefault="009C6DFD" w:rsidP="009C6DFD">
      <w:pPr>
        <w:pStyle w:val="xmsonormal"/>
        <w:spacing w:before="0" w:beforeAutospacing="0" w:after="0" w:afterAutospacing="0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                                                   </w:t>
      </w:r>
      <w:r>
        <w:rPr>
          <w:color w:val="000000"/>
          <w:lang w:val="es-ES"/>
        </w:rPr>
        <w:t>En igual sentido, demás daños ocasionados (pérdida de alimentos, gastos extras por falta de artefactos, etc.)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29"/>
        <w:gridCol w:w="3182"/>
      </w:tblGrid>
      <w:tr w:rsidR="009C6DFD" w:rsidTr="000457CC">
        <w:trPr>
          <w:jc w:val="center"/>
        </w:trPr>
        <w:tc>
          <w:tcPr>
            <w:tcW w:w="534" w:type="dxa"/>
            <w:vAlign w:val="center"/>
          </w:tcPr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1</w:t>
            </w:r>
          </w:p>
        </w:tc>
        <w:tc>
          <w:tcPr>
            <w:tcW w:w="5829" w:type="dxa"/>
            <w:vAlign w:val="center"/>
          </w:tcPr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</w:tc>
        <w:tc>
          <w:tcPr>
            <w:tcW w:w="3182" w:type="dxa"/>
            <w:vAlign w:val="center"/>
          </w:tcPr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$</w:t>
            </w:r>
          </w:p>
        </w:tc>
      </w:tr>
      <w:tr w:rsidR="009C6DFD" w:rsidTr="000457CC">
        <w:trPr>
          <w:jc w:val="center"/>
        </w:trPr>
        <w:tc>
          <w:tcPr>
            <w:tcW w:w="534" w:type="dxa"/>
            <w:vAlign w:val="center"/>
          </w:tcPr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2</w:t>
            </w:r>
          </w:p>
        </w:tc>
        <w:tc>
          <w:tcPr>
            <w:tcW w:w="5829" w:type="dxa"/>
            <w:vAlign w:val="center"/>
          </w:tcPr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</w:tc>
        <w:tc>
          <w:tcPr>
            <w:tcW w:w="3182" w:type="dxa"/>
            <w:vAlign w:val="center"/>
          </w:tcPr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$</w:t>
            </w:r>
          </w:p>
        </w:tc>
      </w:tr>
      <w:tr w:rsidR="009C6DFD" w:rsidTr="000457CC">
        <w:trPr>
          <w:jc w:val="center"/>
        </w:trPr>
        <w:tc>
          <w:tcPr>
            <w:tcW w:w="534" w:type="dxa"/>
            <w:vAlign w:val="center"/>
          </w:tcPr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3</w:t>
            </w:r>
          </w:p>
        </w:tc>
        <w:tc>
          <w:tcPr>
            <w:tcW w:w="5829" w:type="dxa"/>
            <w:vAlign w:val="center"/>
          </w:tcPr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</w:tc>
        <w:tc>
          <w:tcPr>
            <w:tcW w:w="3182" w:type="dxa"/>
            <w:vAlign w:val="center"/>
          </w:tcPr>
          <w:p w:rsidR="009C6DFD" w:rsidRDefault="009C6DFD" w:rsidP="000457CC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$</w:t>
            </w:r>
          </w:p>
        </w:tc>
      </w:tr>
    </w:tbl>
    <w:p w:rsidR="009C6DFD" w:rsidRPr="002076F1" w:rsidRDefault="009C6DFD" w:rsidP="009C6DFD">
      <w:pPr>
        <w:pStyle w:val="xmsonormal"/>
        <w:spacing w:before="0" w:beforeAutospacing="0" w:after="0" w:afterAutospacing="0"/>
        <w:jc w:val="both"/>
        <w:rPr>
          <w:color w:val="000000"/>
          <w:lang w:val="es-ES"/>
        </w:rPr>
      </w:pPr>
    </w:p>
    <w:p w:rsidR="009C6DFD" w:rsidRDefault="009C6DFD" w:rsidP="009C6DFD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                                 También estimo necesario resaltar que, fue los hechos descriptos fueron una tragedia que afortunadamente no tuvo víctimas fatales, solo daños materiales. Por tal motivo, SOLICITO </w:t>
      </w:r>
      <w:r>
        <w:rPr>
          <w:color w:val="000000"/>
          <w:lang w:val="es-ES"/>
        </w:rPr>
        <w:t>se</w:t>
      </w:r>
      <w:r w:rsidRPr="002076F1">
        <w:rPr>
          <w:color w:val="000000"/>
          <w:lang w:val="es-ES"/>
        </w:rPr>
        <w:t xml:space="preserve"> tome las precauciones necesarias con relación a los trabajos de mantenimientos y/u obras necesarias a fin de evitar en el futuro hechos similares a los denunciados precedentemente.</w:t>
      </w:r>
      <w:r>
        <w:rPr>
          <w:color w:val="000000"/>
          <w:lang w:val="es-ES"/>
        </w:rPr>
        <w:t xml:space="preserve"> </w:t>
      </w:r>
      <w:r w:rsidRPr="002076F1">
        <w:rPr>
          <w:color w:val="000000"/>
          <w:lang w:val="es-ES"/>
        </w:rPr>
        <w:t xml:space="preserve">Considero oportuno señalar que, no cuento con todas las constancias y/o certificados de compra de los electrodomésticos afectados, por diversos motivos: electrodomésticos con antigüedad superior a los diez (10) años, donaciones efectuadas por familiares y amigos, extravió y/o deterioro de las constancias de compra, etc. Por tal motivo adjunto a la presente, las que sí cuento y presupuesto estimado del valor de los electrodomésticos afectados.- </w:t>
      </w:r>
    </w:p>
    <w:p w:rsidR="000630DA" w:rsidRDefault="009C6DFD" w:rsidP="006D0A93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                                  </w:t>
      </w:r>
      <w:r w:rsidR="000630DA" w:rsidRPr="002076F1">
        <w:rPr>
          <w:color w:val="000000"/>
          <w:lang w:val="es-ES"/>
        </w:rPr>
        <w:t>Por todo lo expuesto SOLICITO:</w:t>
      </w:r>
    </w:p>
    <w:p w:rsidR="009C6DFD" w:rsidRDefault="000630DA" w:rsidP="006D0A93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                                  </w:t>
      </w:r>
      <w:bookmarkStart w:id="0" w:name="_GoBack"/>
      <w:bookmarkEnd w:id="0"/>
      <w:r w:rsidR="009C6DFD" w:rsidRPr="002076F1">
        <w:rPr>
          <w:color w:val="000000"/>
          <w:lang w:val="es-ES"/>
        </w:rPr>
        <w:t>RESARCIMIENTO por los electrodomésticos afectados en las ocasiones descriptas (c</w:t>
      </w:r>
      <w:r w:rsidR="009C6DFD">
        <w:rPr>
          <w:color w:val="000000"/>
          <w:lang w:val="es-ES"/>
        </w:rPr>
        <w:t>ortes/baja/alta tensión</w:t>
      </w:r>
      <w:r w:rsidR="009C6DFD" w:rsidRPr="002076F1">
        <w:rPr>
          <w:color w:val="000000"/>
          <w:lang w:val="es-ES"/>
        </w:rPr>
        <w:t xml:space="preserve"> de energía eléctrica</w:t>
      </w:r>
      <w:r w:rsidR="009C6DFD">
        <w:rPr>
          <w:color w:val="000000"/>
          <w:lang w:val="es-ES"/>
        </w:rPr>
        <w:t xml:space="preserve"> y demás daños, como consecuencia de los hechos</w:t>
      </w:r>
      <w:r w:rsidR="009C6DFD" w:rsidRPr="002076F1">
        <w:rPr>
          <w:color w:val="000000"/>
          <w:lang w:val="es-ES"/>
        </w:rPr>
        <w:t xml:space="preserve"> pr</w:t>
      </w:r>
      <w:r w:rsidR="009C6DFD">
        <w:rPr>
          <w:color w:val="000000"/>
          <w:lang w:val="es-ES"/>
        </w:rPr>
        <w:t>oducidos en fecha: ……/……/……..</w:t>
      </w:r>
      <w:r w:rsidR="009C6DFD" w:rsidRPr="002076F1">
        <w:rPr>
          <w:color w:val="000000"/>
          <w:lang w:val="es-ES"/>
        </w:rPr>
        <w:t>), conforme al presupuesto brindado en este Acto</w:t>
      </w:r>
      <w:r w:rsidR="009C6DFD">
        <w:rPr>
          <w:color w:val="000000"/>
          <w:lang w:val="es-ES"/>
        </w:rPr>
        <w:t xml:space="preserve"> (adjunto presupuesto)</w:t>
      </w:r>
      <w:r w:rsidR="009C6DFD" w:rsidRPr="002076F1">
        <w:rPr>
          <w:color w:val="000000"/>
          <w:lang w:val="es-ES"/>
        </w:rPr>
        <w:t xml:space="preserve">.-                                 </w:t>
      </w:r>
    </w:p>
    <w:p w:rsidR="006D0A93" w:rsidRDefault="002076F1" w:rsidP="006D0A93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                                  Sin otro particular, esperando una pronta y favorable respuesta a lo solicitado, en el marco de la Ley Provincial de Acceso a la Información N° 1774-B (antes Ley </w:t>
      </w:r>
      <w:r w:rsidRPr="002076F1">
        <w:rPr>
          <w:color w:val="000000"/>
          <w:lang w:val="es-ES"/>
        </w:rPr>
        <w:lastRenderedPageBreak/>
        <w:t xml:space="preserve">N° 6431), haciendo reserva de las acciones administrativas y/o judiciales que pudieran </w:t>
      </w:r>
      <w:proofErr w:type="gramStart"/>
      <w:r w:rsidRPr="002076F1">
        <w:rPr>
          <w:color w:val="000000"/>
          <w:lang w:val="es-ES"/>
        </w:rPr>
        <w:t>corresponder</w:t>
      </w:r>
      <w:proofErr w:type="gramEnd"/>
      <w:r w:rsidRPr="002076F1">
        <w:rPr>
          <w:color w:val="000000"/>
          <w:lang w:val="es-ES"/>
        </w:rPr>
        <w:t>, elevando oportunamente dicho reclamo al Instituto de Defensor del Pueblo de la Provincia del Chaco, hago propicia la ocasión para saludarlo muy atte.-</w:t>
      </w:r>
    </w:p>
    <w:p w:rsidR="00993C2C" w:rsidRPr="0064226E" w:rsidRDefault="00993C2C" w:rsidP="006D0A93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</w:p>
    <w:p w:rsidR="00581F36" w:rsidRPr="0064226E" w:rsidRDefault="00581F36" w:rsidP="00993C2C">
      <w:pPr>
        <w:pStyle w:val="xmsonormal"/>
        <w:spacing w:before="0" w:beforeAutospacing="0" w:after="0" w:afterAutospacing="0" w:line="360" w:lineRule="auto"/>
        <w:jc w:val="both"/>
        <w:rPr>
          <w:bCs/>
          <w:color w:val="000000"/>
          <w:lang w:val="es-ES"/>
        </w:rPr>
      </w:pPr>
      <w:r w:rsidRPr="0064226E">
        <w:rPr>
          <w:b/>
          <w:bCs/>
          <w:color w:val="000000"/>
          <w:lang w:val="es-ES"/>
        </w:rPr>
        <w:t xml:space="preserve">                                                       Firma</w:t>
      </w:r>
      <w:r w:rsidRPr="0064226E">
        <w:rPr>
          <w:bCs/>
          <w:color w:val="000000"/>
          <w:lang w:val="es-ES"/>
        </w:rPr>
        <w:t>………………………………………</w:t>
      </w:r>
    </w:p>
    <w:p w:rsidR="00581F36" w:rsidRPr="0064226E" w:rsidRDefault="00581F36" w:rsidP="00993C2C">
      <w:pPr>
        <w:pStyle w:val="xmsonormal"/>
        <w:spacing w:before="0" w:beforeAutospacing="0" w:after="0" w:afterAutospacing="0" w:line="360" w:lineRule="auto"/>
        <w:jc w:val="both"/>
        <w:rPr>
          <w:color w:val="000000"/>
        </w:rPr>
      </w:pPr>
      <w:r w:rsidRPr="0064226E">
        <w:rPr>
          <w:b/>
          <w:bCs/>
          <w:color w:val="000000"/>
          <w:lang w:val="es-ES"/>
        </w:rPr>
        <w:t xml:space="preserve">                                               Aclaración</w:t>
      </w:r>
      <w:r w:rsidRPr="0064226E">
        <w:rPr>
          <w:bCs/>
          <w:color w:val="000000"/>
          <w:lang w:val="es-ES"/>
        </w:rPr>
        <w:t>………………………………………</w:t>
      </w:r>
    </w:p>
    <w:p w:rsidR="00581F36" w:rsidRPr="0064226E" w:rsidRDefault="00581F36" w:rsidP="00993C2C">
      <w:pPr>
        <w:pStyle w:val="xmsonormal"/>
        <w:spacing w:before="0" w:beforeAutospacing="0" w:after="0" w:afterAutospacing="0" w:line="360" w:lineRule="auto"/>
        <w:jc w:val="both"/>
        <w:rPr>
          <w:color w:val="000000"/>
        </w:rPr>
      </w:pPr>
      <w:r w:rsidRPr="0064226E">
        <w:rPr>
          <w:b/>
          <w:bCs/>
          <w:color w:val="000000"/>
          <w:lang w:val="es-ES"/>
        </w:rPr>
        <w:t xml:space="preserve">                                               Nº Usuario</w:t>
      </w:r>
      <w:r w:rsidR="00FD1A95">
        <w:rPr>
          <w:bCs/>
          <w:color w:val="000000"/>
          <w:lang w:val="es-ES"/>
        </w:rPr>
        <w:t xml:space="preserve">                 …….………………..</w:t>
      </w:r>
    </w:p>
    <w:p w:rsidR="00581F36" w:rsidRPr="0064226E" w:rsidRDefault="00581F36" w:rsidP="00993C2C">
      <w:pPr>
        <w:pStyle w:val="xmsonormal"/>
        <w:spacing w:before="0" w:beforeAutospacing="0" w:after="0" w:afterAutospacing="0" w:line="360" w:lineRule="auto"/>
        <w:jc w:val="both"/>
        <w:rPr>
          <w:color w:val="000000"/>
        </w:rPr>
      </w:pPr>
      <w:r w:rsidRPr="0064226E">
        <w:rPr>
          <w:b/>
          <w:bCs/>
          <w:color w:val="000000"/>
          <w:lang w:val="es-ES"/>
        </w:rPr>
        <w:t xml:space="preserve">                                                  </w:t>
      </w:r>
      <w:r w:rsidR="001655B6" w:rsidRPr="0064226E">
        <w:rPr>
          <w:b/>
          <w:bCs/>
          <w:color w:val="000000"/>
          <w:lang w:val="es-ES"/>
        </w:rPr>
        <w:t>Domicilio</w:t>
      </w:r>
      <w:r w:rsidR="001655B6">
        <w:rPr>
          <w:b/>
          <w:bCs/>
          <w:color w:val="000000"/>
          <w:lang w:val="es-ES"/>
        </w:rPr>
        <w:t>…</w:t>
      </w:r>
      <w:r w:rsidR="00FD1A95">
        <w:rPr>
          <w:b/>
          <w:bCs/>
          <w:color w:val="000000"/>
          <w:lang w:val="es-ES"/>
        </w:rPr>
        <w:t>………………………………….</w:t>
      </w:r>
    </w:p>
    <w:p w:rsidR="00D64810" w:rsidRPr="0064226E" w:rsidRDefault="00581F36" w:rsidP="00993C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64226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F4CCA" w:rsidRPr="0064226E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  </w:t>
      </w:r>
      <w:r w:rsidRPr="0064226E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Teléfono</w:t>
      </w:r>
      <w:r w:rsidRPr="0064226E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………………………………………..</w:t>
      </w:r>
      <w:r w:rsidR="00D64810" w:rsidRPr="0064226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sectPr w:rsidR="00D64810" w:rsidRPr="0064226E" w:rsidSect="00A407D3">
      <w:pgSz w:w="12240" w:h="20160" w:code="5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A6"/>
    <w:rsid w:val="00010F6F"/>
    <w:rsid w:val="0005210B"/>
    <w:rsid w:val="00054A03"/>
    <w:rsid w:val="000630DA"/>
    <w:rsid w:val="000726B5"/>
    <w:rsid w:val="00097408"/>
    <w:rsid w:val="000A6590"/>
    <w:rsid w:val="000C206F"/>
    <w:rsid w:val="000E0E09"/>
    <w:rsid w:val="000E19A6"/>
    <w:rsid w:val="00106AB9"/>
    <w:rsid w:val="00110FE2"/>
    <w:rsid w:val="00145AE5"/>
    <w:rsid w:val="001655B6"/>
    <w:rsid w:val="00186E3B"/>
    <w:rsid w:val="001A0D83"/>
    <w:rsid w:val="0020588C"/>
    <w:rsid w:val="002076F1"/>
    <w:rsid w:val="002114FF"/>
    <w:rsid w:val="00254C9B"/>
    <w:rsid w:val="00297784"/>
    <w:rsid w:val="002E0C09"/>
    <w:rsid w:val="002F45E4"/>
    <w:rsid w:val="00315DD5"/>
    <w:rsid w:val="003F369A"/>
    <w:rsid w:val="003F5D06"/>
    <w:rsid w:val="003F695E"/>
    <w:rsid w:val="00431F88"/>
    <w:rsid w:val="004756AB"/>
    <w:rsid w:val="004C1CB6"/>
    <w:rsid w:val="004F0655"/>
    <w:rsid w:val="00502618"/>
    <w:rsid w:val="00514730"/>
    <w:rsid w:val="005665F3"/>
    <w:rsid w:val="005735D2"/>
    <w:rsid w:val="00581F36"/>
    <w:rsid w:val="00636410"/>
    <w:rsid w:val="0064226E"/>
    <w:rsid w:val="006478FF"/>
    <w:rsid w:val="00657A7C"/>
    <w:rsid w:val="006C7779"/>
    <w:rsid w:val="006D0A93"/>
    <w:rsid w:val="006D15D3"/>
    <w:rsid w:val="006F70A5"/>
    <w:rsid w:val="00745D2E"/>
    <w:rsid w:val="007B6621"/>
    <w:rsid w:val="007F76E8"/>
    <w:rsid w:val="00823E21"/>
    <w:rsid w:val="008760A3"/>
    <w:rsid w:val="00894A10"/>
    <w:rsid w:val="008C25EB"/>
    <w:rsid w:val="0095380D"/>
    <w:rsid w:val="00993C2C"/>
    <w:rsid w:val="009A25A8"/>
    <w:rsid w:val="009C6DFD"/>
    <w:rsid w:val="00A407D3"/>
    <w:rsid w:val="00AE683E"/>
    <w:rsid w:val="00B13744"/>
    <w:rsid w:val="00B47BAC"/>
    <w:rsid w:val="00B50BFD"/>
    <w:rsid w:val="00BF4CCA"/>
    <w:rsid w:val="00C10A7F"/>
    <w:rsid w:val="00C10BE0"/>
    <w:rsid w:val="00C14A1C"/>
    <w:rsid w:val="00C54907"/>
    <w:rsid w:val="00C66A35"/>
    <w:rsid w:val="00CD0F3A"/>
    <w:rsid w:val="00D14693"/>
    <w:rsid w:val="00D40D86"/>
    <w:rsid w:val="00D57401"/>
    <w:rsid w:val="00D64810"/>
    <w:rsid w:val="00DD2973"/>
    <w:rsid w:val="00E0036B"/>
    <w:rsid w:val="00E17750"/>
    <w:rsid w:val="00E22490"/>
    <w:rsid w:val="00E25D02"/>
    <w:rsid w:val="00E406CB"/>
    <w:rsid w:val="00E42AC1"/>
    <w:rsid w:val="00E557DC"/>
    <w:rsid w:val="00EC3EEB"/>
    <w:rsid w:val="00F05FB8"/>
    <w:rsid w:val="00F21F2F"/>
    <w:rsid w:val="00F443FC"/>
    <w:rsid w:val="00F45E94"/>
    <w:rsid w:val="00F65CA0"/>
    <w:rsid w:val="00FD1A95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xpost-content">
    <w:name w:val="x_post-content"/>
    <w:basedOn w:val="Fuentedeprrafopredeter"/>
    <w:rsid w:val="000E19A6"/>
  </w:style>
  <w:style w:type="character" w:styleId="Hipervnculo">
    <w:name w:val="Hyperlink"/>
    <w:basedOn w:val="Fuentedeprrafopredeter"/>
    <w:uiPriority w:val="99"/>
    <w:unhideWhenUsed/>
    <w:rsid w:val="00E406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4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xpost-content">
    <w:name w:val="x_post-content"/>
    <w:basedOn w:val="Fuentedeprrafopredeter"/>
    <w:rsid w:val="000E19A6"/>
  </w:style>
  <w:style w:type="character" w:styleId="Hipervnculo">
    <w:name w:val="Hyperlink"/>
    <w:basedOn w:val="Fuentedeprrafopredeter"/>
    <w:uiPriority w:val="99"/>
    <w:unhideWhenUsed/>
    <w:rsid w:val="00E406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4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9</cp:revision>
  <cp:lastPrinted>2019-12-05T10:58:00Z</cp:lastPrinted>
  <dcterms:created xsi:type="dcterms:W3CDTF">2019-12-05T10:55:00Z</dcterms:created>
  <dcterms:modified xsi:type="dcterms:W3CDTF">2021-05-06T12:18:00Z</dcterms:modified>
</cp:coreProperties>
</file>